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r>
        <w:t>[이화여자대학교 의과대학 신경과학교실/웰에이징센터] 통계분석 연구원 초빙</w:t>
      </w:r>
    </w:p>
    <w:p/>
    <w:p>
      <w:r>
        <w:t>이화여자대학교 의과대학 신경과학교실/웰에이징센터에서 함께 할 통계분석연구원을 초빙합니다.</w:t>
      </w:r>
    </w:p>
    <w:p>
      <w:r>
        <w:t>1. 직위명: 연구원 (이화여자대학 의과학연구소 연구원신분)</w:t>
      </w:r>
    </w:p>
    <w:p>
      <w:r>
        <w:t>2. 임용예정일: 2022년 하반기 (임용자와 협의예정)</w:t>
      </w:r>
    </w:p>
    <w:p>
      <w:r>
        <w:t>3. 초빙분야: 통계/정보/모델링 또는 관련분야 (통계청, 건강보험공단, 환경노출 데이터 분석)</w:t>
      </w:r>
    </w:p>
    <w:p>
      <w:r>
        <w:t>4. 계약조건</w:t>
      </w:r>
    </w:p>
    <w:p>
      <w:r>
        <w:t>- 경력에 따라 임용(4년간 장기 계약 가능)</w:t>
      </w:r>
    </w:p>
    <w:p>
      <w:r>
        <w:t>- 연봉: 석사급 4000~4500만원 (퇴직금/4대보험 포함), 박사급 5000~5000만원 (퇴직금/4대보험 포함). 박사학위생으로 지원하는 경우 급여 협의</w:t>
      </w:r>
    </w:p>
    <w:p>
      <w:r>
        <w:t>- 연구실적에 따른 추가 수당 및 학술활동을 위한 연구경비 지원 예정</w:t>
      </w:r>
    </w:p>
    <w:p>
      <w:r>
        <w:t>5.권장요건</w:t>
      </w:r>
    </w:p>
    <w:p>
      <w:r>
        <w:t>-통계분석, 학문 및 연구에 열정이 있는 분</w:t>
      </w:r>
    </w:p>
    <w:p>
      <w:r>
        <w:t>-건강보험공단 데이터 및 통계청데이터등 보건의료데이터 분석 경험있는 분 (SAS, R 능통하신 분)</w:t>
      </w:r>
    </w:p>
    <w:p>
      <w:r>
        <w:t>-다양한 의과대수업 참관 및 관련 학회활동에 관심이 있는 분</w:t>
      </w:r>
    </w:p>
    <w:p>
      <w:r>
        <w:t>6. 접수마감: 2022년 11월 30일</w:t>
      </w:r>
    </w:p>
    <w:p>
      <w:r>
        <w:t>7. 접수방법: 이메일 접수 knstar@ewha.ac.kr</w:t>
      </w:r>
    </w:p>
    <w:p>
      <w:r>
        <w:t>8. 문의 연락처: 이화여자대학교 의과대학 신경과학교실/웰에이징센터장 교수 송태진</w:t>
      </w:r>
    </w:p>
    <w:p/>
    <w:p>
      <w:r>
        <w:t>* 기본제출서류: 이력서 및  본인이 분석한 그림 및 표 포트폴리오 (연구실적, 출간 논문 포함)</w:t>
      </w:r>
    </w:p>
    <w:p>
      <w:r>
        <w:t>* 임용(예정)자: 경력증명서, 학위증명서</w:t>
      </w:r>
    </w:p>
    <w:p>
      <w:r>
        <w:t>* 현, 전 직장의 추천서가 있으신 분 우대</w:t>
      </w:r>
    </w:p>
    <w:p/>
    <w:p>
      <w:r>
        <w:t>이화여자대학교 의과대학 이대서울병원 신경과학교실, 웰에이징센터</w:t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 w:val="20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2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val="windowText" lastClr="000000"/>
      </a:dk1>
      <a:lt1>
        <a:sysClr val="window" lastClr="FFFFFF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2022-10-24T05:03:34Z</dcterms:created>
  <dcterms:modified xsi:type="dcterms:W3CDTF">2022-10-24T05:04:23Z</dcterms:modified>
  <cp:version>1200.0100.01</cp:version>
</cp:coreProperties>
</file>